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555A8" w:rsidRDefault="00A555A8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>РобоКладовщик</w:t>
      </w:r>
    </w:p>
    <w:p w:rsidR="00A555A8" w:rsidRDefault="00A555A8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D041C8" w:rsidRDefault="00D041C8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>Условия состязания</w:t>
      </w:r>
    </w:p>
    <w:p w:rsidR="00D041C8" w:rsidRDefault="00D041C8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 xml:space="preserve">За наиболее короткое время робот должен </w:t>
      </w:r>
      <w:r w:rsidR="00B64272">
        <w:rPr>
          <w:rFonts w:ascii="TimesNewRomanPSMT" w:hAnsi="TimesNewRomanPSMT" w:cs="TimesNewRomanPSMT"/>
          <w:sz w:val="26"/>
          <w:szCs w:val="26"/>
        </w:rPr>
        <w:t>переместить цветные цилиндры на определенную базу и</w:t>
      </w:r>
      <w:r>
        <w:rPr>
          <w:rFonts w:ascii="TimesNewRomanPSMT" w:hAnsi="TimesNewRomanPSMT" w:cs="TimesNewRomanPSMT"/>
          <w:sz w:val="26"/>
          <w:szCs w:val="26"/>
        </w:rPr>
        <w:t>.</w:t>
      </w:r>
      <w:r w:rsidR="00B64272">
        <w:rPr>
          <w:rFonts w:ascii="TimesNewRomanPSMT" w:hAnsi="TimesNewRomanPSMT" w:cs="TimesNewRomanPSMT"/>
          <w:sz w:val="26"/>
          <w:szCs w:val="26"/>
        </w:rPr>
        <w:t xml:space="preserve"> подсчитать количество цилиндров определенного цвета, расставленных вдоль трассы.</w:t>
      </w:r>
    </w:p>
    <w:p w:rsidR="009213C9" w:rsidRDefault="009213C9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</w:p>
    <w:p w:rsidR="00D041C8" w:rsidRDefault="00D041C8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>Игровое поле</w:t>
      </w:r>
    </w:p>
    <w:p w:rsidR="00D041C8" w:rsidRDefault="00D041C8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1. Размеры игрового поля 2000х1000 мм.</w:t>
      </w:r>
    </w:p>
    <w:p w:rsidR="00D041C8" w:rsidRDefault="00D041C8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2. Поле представляет собой белое основание с черной линией траектории шириной</w:t>
      </w:r>
      <w:r w:rsidR="009213C9">
        <w:rPr>
          <w:rFonts w:ascii="TimesNewRomanPSMT" w:hAnsi="TimesNewRomanPSMT" w:cs="TimesNewRomanPSMT"/>
          <w:sz w:val="26"/>
          <w:szCs w:val="26"/>
        </w:rPr>
        <w:t xml:space="preserve"> </w:t>
      </w:r>
      <w:r>
        <w:rPr>
          <w:rFonts w:ascii="TimesNewRomanPSMT" w:hAnsi="TimesNewRomanPSMT" w:cs="TimesNewRomanPSMT"/>
          <w:sz w:val="26"/>
          <w:szCs w:val="26"/>
        </w:rPr>
        <w:t>18-25 мм.</w:t>
      </w:r>
    </w:p>
    <w:p w:rsidR="00D041C8" w:rsidRDefault="00D041C8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3. Зона старта размером 250х250 мм.</w:t>
      </w:r>
    </w:p>
    <w:p w:rsidR="00D041C8" w:rsidRDefault="00D041C8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4. Зона размещения отсортированных цилиндров размером 250х250 мм.</w:t>
      </w:r>
    </w:p>
    <w:p w:rsidR="00D041C8" w:rsidRDefault="00D041C8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5. Цилиндр – диаметр 66 мм, высота 123 мм, вес не более 20 грамм.</w:t>
      </w:r>
    </w:p>
    <w:p w:rsidR="00D041C8" w:rsidRDefault="00D041C8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6. Отметка: круг диаметром 66 мм для установки цилиндра.</w:t>
      </w:r>
    </w:p>
    <w:p w:rsidR="00D041C8" w:rsidRDefault="00D041C8" w:rsidP="00A5153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7. Два цвета цилиндров определяются в день соревнований на основе жеребьевки</w:t>
      </w:r>
      <w:r w:rsidR="00A5153C">
        <w:rPr>
          <w:rFonts w:ascii="TimesNewRomanPSMT" w:hAnsi="TimesNewRomanPSMT" w:cs="TimesNewRomanPSMT"/>
          <w:sz w:val="26"/>
          <w:szCs w:val="26"/>
        </w:rPr>
        <w:t>.</w:t>
      </w:r>
    </w:p>
    <w:p w:rsidR="00371C06" w:rsidRDefault="00D041C8" w:rsidP="001F73E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9. Количество цилиндров первого и второго цвета, а также их расстановка на отметках</w:t>
      </w:r>
      <w:r w:rsidR="00A5153C">
        <w:rPr>
          <w:rFonts w:ascii="TimesNewRomanPSMT" w:hAnsi="TimesNewRomanPSMT" w:cs="TimesNewRomanPSMT"/>
          <w:sz w:val="26"/>
          <w:szCs w:val="26"/>
        </w:rPr>
        <w:t>, цилиндры какого цвета сосчитать,</w:t>
      </w:r>
      <w:r w:rsidR="001F73E2">
        <w:rPr>
          <w:rFonts w:ascii="TimesNewRomanPSMT" w:hAnsi="TimesNewRomanPSMT" w:cs="TimesNewRomanPSMT"/>
          <w:sz w:val="26"/>
          <w:szCs w:val="26"/>
        </w:rPr>
        <w:t xml:space="preserve"> </w:t>
      </w:r>
      <w:r w:rsidR="00A5153C">
        <w:rPr>
          <w:rFonts w:ascii="TimesNewRomanPSMT" w:hAnsi="TimesNewRomanPSMT" w:cs="TimesNewRomanPSMT"/>
          <w:sz w:val="26"/>
          <w:szCs w:val="26"/>
        </w:rPr>
        <w:t xml:space="preserve">какого переместить </w:t>
      </w:r>
      <w:r>
        <w:rPr>
          <w:rFonts w:ascii="TimesNewRomanPSMT" w:hAnsi="TimesNewRomanPSMT" w:cs="TimesNewRomanPSMT"/>
          <w:sz w:val="26"/>
          <w:szCs w:val="26"/>
        </w:rPr>
        <w:t>определяется Главным судьей соревнований перед началом заезда, после сдачи</w:t>
      </w:r>
      <w:r w:rsidR="001F73E2">
        <w:rPr>
          <w:rFonts w:ascii="TimesNewRomanPSMT" w:hAnsi="TimesNewRomanPSMT" w:cs="TimesNewRomanPSMT"/>
          <w:sz w:val="26"/>
          <w:szCs w:val="26"/>
        </w:rPr>
        <w:t xml:space="preserve"> </w:t>
      </w:r>
      <w:r>
        <w:rPr>
          <w:rFonts w:ascii="TimesNewRomanPSMT" w:hAnsi="TimesNewRomanPSMT" w:cs="TimesNewRomanPSMT"/>
          <w:sz w:val="26"/>
          <w:szCs w:val="26"/>
        </w:rPr>
        <w:t>роботов в карантин.</w:t>
      </w:r>
    </w:p>
    <w:p w:rsidR="00A5153C" w:rsidRDefault="00A5153C" w:rsidP="001F73E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</w:p>
    <w:p w:rsidR="00D041C8" w:rsidRDefault="00B64272" w:rsidP="001F73E2">
      <w:pPr>
        <w:ind w:firstLine="142"/>
        <w:jc w:val="both"/>
      </w:pPr>
      <w:r>
        <w:rPr>
          <w:noProof/>
          <w:lang w:eastAsia="ru-RU"/>
        </w:rPr>
        <w:drawing>
          <wp:inline distT="0" distB="0" distL="0" distR="0">
            <wp:extent cx="5940425" cy="2970530"/>
            <wp:effectExtent l="19050" t="0" r="3175" b="1270"/>
            <wp:docPr id="2" name="Рисунок 1" descr="Сортировщик_2000_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ртировщик_2000_1000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7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>Робот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1. Робот должен быть автономным.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2. Размер робота на старте не превышает 250х250х250 мм.</w:t>
      </w:r>
    </w:p>
    <w:p w:rsidR="00A5153C" w:rsidRDefault="00A5153C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>Правила проведения состязаний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1. Каждая команда совершает по одной попытке в двух заездах.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2. Продолжительность одной попытки составляет 2 минуты (120 секунд).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lastRenderedPageBreak/>
        <w:t>3. Робот стартует из зоны старта. До старта никакая часть робота не может выступать</w:t>
      </w:r>
      <w:r w:rsidR="00A5153C">
        <w:rPr>
          <w:rFonts w:ascii="TimesNewRomanPSMT" w:hAnsi="TimesNewRomanPSMT" w:cs="TimesNewRomanPSMT"/>
          <w:sz w:val="26"/>
          <w:szCs w:val="26"/>
        </w:rPr>
        <w:t xml:space="preserve"> </w:t>
      </w:r>
      <w:r>
        <w:rPr>
          <w:rFonts w:ascii="TimesNewRomanPSMT" w:hAnsi="TimesNewRomanPSMT" w:cs="TimesNewRomanPSMT"/>
          <w:sz w:val="26"/>
          <w:szCs w:val="26"/>
        </w:rPr>
        <w:t>из зоны старта.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4. Движение роботов начинается после команды судьи и нажатия оператором кнопки</w:t>
      </w:r>
      <w:r w:rsidR="00A5153C">
        <w:rPr>
          <w:rFonts w:ascii="TimesNewRomanPSMT" w:hAnsi="TimesNewRomanPSMT" w:cs="TimesNewRomanPSMT"/>
          <w:sz w:val="26"/>
          <w:szCs w:val="26"/>
        </w:rPr>
        <w:t xml:space="preserve"> </w:t>
      </w:r>
      <w:r>
        <w:rPr>
          <w:rFonts w:ascii="TimesNewRomanPSMT" w:hAnsi="TimesNewRomanPSMT" w:cs="TimesNewRomanPSMT"/>
          <w:sz w:val="26"/>
          <w:szCs w:val="26"/>
        </w:rPr>
        <w:t>RUN.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5. Робот должен двигаться строго по линии, перемещая по одному цилиндру в зону</w:t>
      </w:r>
      <w:r w:rsidR="00A5153C">
        <w:rPr>
          <w:rFonts w:ascii="TimesNewRomanPSMT" w:hAnsi="TimesNewRomanPSMT" w:cs="TimesNewRomanPSMT"/>
          <w:sz w:val="26"/>
          <w:szCs w:val="26"/>
        </w:rPr>
        <w:t xml:space="preserve"> </w:t>
      </w:r>
      <w:r>
        <w:rPr>
          <w:rFonts w:ascii="TimesNewRomanPSMT" w:hAnsi="TimesNewRomanPSMT" w:cs="TimesNewRomanPSMT"/>
          <w:sz w:val="26"/>
          <w:szCs w:val="26"/>
        </w:rPr>
        <w:t>размещения.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6. По просьбе участника, после выгрузки цилиндра в зоне размещения и отъезда</w:t>
      </w:r>
      <w:r w:rsidR="00A5153C">
        <w:rPr>
          <w:rFonts w:ascii="TimesNewRomanPSMT" w:hAnsi="TimesNewRomanPSMT" w:cs="TimesNewRomanPSMT"/>
          <w:sz w:val="26"/>
          <w:szCs w:val="26"/>
        </w:rPr>
        <w:t xml:space="preserve"> </w:t>
      </w:r>
      <w:r>
        <w:rPr>
          <w:rFonts w:ascii="TimesNewRomanPSMT" w:hAnsi="TimesNewRomanPSMT" w:cs="TimesNewRomanPSMT"/>
          <w:sz w:val="26"/>
          <w:szCs w:val="26"/>
        </w:rPr>
        <w:t>робота до перекрестка, судья убирает цилиндр из зоны, фиксируя его положение.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 xml:space="preserve">7. Робот может перемещать строго по </w:t>
      </w:r>
      <w:r>
        <w:rPr>
          <w:rFonts w:ascii="TimesNewRomanPS-BoldMT" w:hAnsi="TimesNewRomanPS-BoldMT" w:cs="TimesNewRomanPS-BoldMT"/>
          <w:b/>
          <w:bCs/>
          <w:sz w:val="26"/>
          <w:szCs w:val="26"/>
        </w:rPr>
        <w:t xml:space="preserve">одному </w:t>
      </w:r>
      <w:r>
        <w:rPr>
          <w:rFonts w:ascii="TimesNewRomanPSMT" w:hAnsi="TimesNewRomanPSMT" w:cs="TimesNewRomanPSMT"/>
          <w:sz w:val="26"/>
          <w:szCs w:val="26"/>
        </w:rPr>
        <w:t>цилиндру.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8. Время выполнения задания фиксируется только после доставки всех цилиндров и</w:t>
      </w:r>
      <w:r w:rsidR="00A5153C">
        <w:rPr>
          <w:rFonts w:ascii="TimesNewRomanPSMT" w:hAnsi="TimesNewRomanPSMT" w:cs="TimesNewRomanPSMT"/>
          <w:sz w:val="26"/>
          <w:szCs w:val="26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6"/>
          <w:szCs w:val="26"/>
        </w:rPr>
        <w:t xml:space="preserve">остановки </w:t>
      </w:r>
      <w:r>
        <w:rPr>
          <w:rFonts w:ascii="TimesNewRomanPSMT" w:hAnsi="TimesNewRomanPSMT" w:cs="TimesNewRomanPSMT"/>
          <w:sz w:val="26"/>
          <w:szCs w:val="26"/>
        </w:rPr>
        <w:t>робота на перекрестке у зоны старта. Робот считается достигшим</w:t>
      </w:r>
      <w:r w:rsidR="00A5153C">
        <w:rPr>
          <w:rFonts w:ascii="TimesNewRomanPSMT" w:hAnsi="TimesNewRomanPSMT" w:cs="TimesNewRomanPSMT"/>
          <w:sz w:val="26"/>
          <w:szCs w:val="26"/>
        </w:rPr>
        <w:t xml:space="preserve"> </w:t>
      </w:r>
      <w:r>
        <w:rPr>
          <w:rFonts w:ascii="TimesNewRomanPSMT" w:hAnsi="TimesNewRomanPSMT" w:cs="TimesNewRomanPSMT"/>
          <w:sz w:val="26"/>
          <w:szCs w:val="26"/>
        </w:rPr>
        <w:t>перекрестка, когда ведущие колеса касаются линии перекрестка.</w:t>
      </w:r>
    </w:p>
    <w:p w:rsidR="00A5153C" w:rsidRDefault="00A5153C" w:rsidP="00A5153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9. После остановки робот должен продемонстрировать на экране в течение 10 секунд количество цилиндров, которое он сосчитал. (цилиндров может быть от 3 до 10).</w:t>
      </w:r>
    </w:p>
    <w:p w:rsidR="00B64272" w:rsidRDefault="00A5153C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 xml:space="preserve">10. </w:t>
      </w:r>
      <w:r w:rsidR="00B64272">
        <w:rPr>
          <w:rFonts w:ascii="TimesNewRomanPSMT" w:hAnsi="TimesNewRomanPSMT" w:cs="TimesNewRomanPSMT"/>
          <w:sz w:val="26"/>
          <w:szCs w:val="26"/>
        </w:rPr>
        <w:t xml:space="preserve">Последовательность </w:t>
      </w:r>
      <w:r>
        <w:rPr>
          <w:rFonts w:ascii="TimesNewRomanPSMT" w:hAnsi="TimesNewRomanPSMT" w:cs="TimesNewRomanPSMT"/>
          <w:sz w:val="26"/>
          <w:szCs w:val="26"/>
        </w:rPr>
        <w:t>счета</w:t>
      </w:r>
      <w:r w:rsidR="00B64272">
        <w:rPr>
          <w:rFonts w:ascii="TimesNewRomanPSMT" w:hAnsi="TimesNewRomanPSMT" w:cs="TimesNewRomanPSMT"/>
          <w:sz w:val="26"/>
          <w:szCs w:val="26"/>
        </w:rPr>
        <w:t xml:space="preserve"> и </w:t>
      </w:r>
      <w:r>
        <w:rPr>
          <w:rFonts w:ascii="TimesNewRomanPSMT" w:hAnsi="TimesNewRomanPSMT" w:cs="TimesNewRomanPSMT"/>
          <w:sz w:val="26"/>
          <w:szCs w:val="26"/>
        </w:rPr>
        <w:t>перемещение</w:t>
      </w:r>
      <w:r w:rsidR="00B64272">
        <w:rPr>
          <w:rFonts w:ascii="TimesNewRomanPSMT" w:hAnsi="TimesNewRomanPSMT" w:cs="TimesNewRomanPSMT"/>
          <w:sz w:val="26"/>
          <w:szCs w:val="26"/>
        </w:rPr>
        <w:t xml:space="preserve"> цилиндров определяется</w:t>
      </w:r>
      <w:r>
        <w:rPr>
          <w:rFonts w:ascii="TimesNewRomanPSMT" w:hAnsi="TimesNewRomanPSMT" w:cs="TimesNewRomanPSMT"/>
          <w:sz w:val="26"/>
          <w:szCs w:val="26"/>
        </w:rPr>
        <w:t xml:space="preserve"> </w:t>
      </w:r>
      <w:r w:rsidR="00B64272">
        <w:rPr>
          <w:rFonts w:ascii="TimesNewRomanPSMT" w:hAnsi="TimesNewRomanPSMT" w:cs="TimesNewRomanPSMT"/>
          <w:sz w:val="26"/>
          <w:szCs w:val="26"/>
        </w:rPr>
        <w:t>участниками команды.</w:t>
      </w:r>
    </w:p>
    <w:p w:rsidR="00B64272" w:rsidRDefault="00A5153C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11</w:t>
      </w:r>
      <w:r w:rsidR="00B64272">
        <w:rPr>
          <w:rFonts w:ascii="TimesNewRomanPSMT" w:hAnsi="TimesNewRomanPSMT" w:cs="TimesNewRomanPSMT"/>
          <w:sz w:val="26"/>
          <w:szCs w:val="26"/>
        </w:rPr>
        <w:t>.</w:t>
      </w:r>
      <w:r>
        <w:rPr>
          <w:rFonts w:ascii="TimesNewRomanPSMT" w:hAnsi="TimesNewRomanPSMT" w:cs="TimesNewRomanPSMT"/>
          <w:sz w:val="26"/>
          <w:szCs w:val="26"/>
        </w:rPr>
        <w:t xml:space="preserve"> </w:t>
      </w:r>
      <w:r w:rsidR="00B64272">
        <w:rPr>
          <w:rFonts w:ascii="TimesNewRomanPSMT" w:hAnsi="TimesNewRomanPSMT" w:cs="TimesNewRomanPSMT"/>
          <w:sz w:val="26"/>
          <w:szCs w:val="26"/>
        </w:rPr>
        <w:t>Если во время попытки робот съезжает с черной линии, т.е. оказывается всеми</w:t>
      </w:r>
      <w:r>
        <w:rPr>
          <w:rFonts w:ascii="TimesNewRomanPSMT" w:hAnsi="TimesNewRomanPSMT" w:cs="TimesNewRomanPSMT"/>
          <w:sz w:val="26"/>
          <w:szCs w:val="26"/>
        </w:rPr>
        <w:t xml:space="preserve"> </w:t>
      </w:r>
      <w:r w:rsidR="00B64272">
        <w:rPr>
          <w:rFonts w:ascii="TimesNewRomanPSMT" w:hAnsi="TimesNewRomanPSMT" w:cs="TimesNewRomanPSMT"/>
          <w:sz w:val="26"/>
          <w:szCs w:val="26"/>
        </w:rPr>
        <w:t>колесами с одной стороны линии, то он завершает свою попытку с фиксированием</w:t>
      </w:r>
      <w:r>
        <w:rPr>
          <w:rFonts w:ascii="TimesNewRomanPSMT" w:hAnsi="TimesNewRomanPSMT" w:cs="TimesNewRomanPSMT"/>
          <w:sz w:val="26"/>
          <w:szCs w:val="26"/>
        </w:rPr>
        <w:t xml:space="preserve"> </w:t>
      </w:r>
      <w:r w:rsidR="00B64272">
        <w:rPr>
          <w:rFonts w:ascii="TimesNewRomanPSMT" w:hAnsi="TimesNewRomanPSMT" w:cs="TimesNewRomanPSMT"/>
          <w:sz w:val="26"/>
          <w:szCs w:val="26"/>
        </w:rPr>
        <w:t>времени в 120 секунд.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>Баллы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Существуют баллы за задания, а также штрафные баллы, которые в сумме дают итоговые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баллы.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-BoldMT" w:hAnsi="TimesNewRomanPS-BoldMT" w:cs="TimesNewRomanPS-BoldMT"/>
          <w:b/>
          <w:bCs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 xml:space="preserve">1. </w:t>
      </w:r>
      <w:r>
        <w:rPr>
          <w:rFonts w:ascii="TimesNewRomanPS-BoldMT" w:hAnsi="TimesNewRomanPS-BoldMT" w:cs="TimesNewRomanPS-BoldMT"/>
          <w:b/>
          <w:bCs/>
          <w:sz w:val="26"/>
          <w:szCs w:val="26"/>
        </w:rPr>
        <w:t>Баллы за задания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Размещение цилиндра в зоне для соответствующего цвета:</w:t>
      </w:r>
    </w:p>
    <w:p w:rsidR="00B64272" w:rsidRPr="00A5153C" w:rsidRDefault="00B64272" w:rsidP="00A5153C">
      <w:pPr>
        <w:pStyle w:val="a5"/>
        <w:numPr>
          <w:ilvl w:val="0"/>
          <w:numId w:val="1"/>
        </w:numPr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6"/>
          <w:szCs w:val="26"/>
        </w:rPr>
      </w:pPr>
      <w:r w:rsidRPr="00A5153C">
        <w:rPr>
          <w:rFonts w:ascii="TimesNewRomanPS-BoldMT" w:hAnsi="TimesNewRomanPS-BoldMT" w:cs="TimesNewRomanPS-BoldMT"/>
          <w:b/>
          <w:bCs/>
          <w:sz w:val="26"/>
          <w:szCs w:val="26"/>
        </w:rPr>
        <w:t xml:space="preserve">75 баллов </w:t>
      </w:r>
      <w:r w:rsidRPr="00A5153C">
        <w:rPr>
          <w:rFonts w:ascii="TimesNewRomanPSMT" w:hAnsi="TimesNewRomanPSMT" w:cs="TimesNewRomanPSMT"/>
          <w:sz w:val="26"/>
          <w:szCs w:val="26"/>
        </w:rPr>
        <w:t>за каждый, если цилиндр в вертикальном положении;</w:t>
      </w:r>
    </w:p>
    <w:p w:rsidR="00B64272" w:rsidRDefault="00B64272" w:rsidP="00A5153C">
      <w:pPr>
        <w:pStyle w:val="a5"/>
        <w:numPr>
          <w:ilvl w:val="0"/>
          <w:numId w:val="1"/>
        </w:numPr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6"/>
          <w:szCs w:val="26"/>
        </w:rPr>
      </w:pPr>
      <w:r w:rsidRPr="00A5153C">
        <w:rPr>
          <w:rFonts w:ascii="TimesNewRomanPS-BoldMT" w:hAnsi="TimesNewRomanPS-BoldMT" w:cs="TimesNewRomanPS-BoldMT"/>
          <w:b/>
          <w:bCs/>
          <w:sz w:val="26"/>
          <w:szCs w:val="26"/>
        </w:rPr>
        <w:t xml:space="preserve">25 баллов </w:t>
      </w:r>
      <w:r w:rsidRPr="00A5153C">
        <w:rPr>
          <w:rFonts w:ascii="TimesNewRomanPSMT" w:hAnsi="TimesNewRomanPSMT" w:cs="TimesNewRomanPSMT"/>
          <w:sz w:val="26"/>
          <w:szCs w:val="26"/>
        </w:rPr>
        <w:t>за каждый, если цил</w:t>
      </w:r>
      <w:r w:rsidR="00F16CAF">
        <w:rPr>
          <w:rFonts w:ascii="TimesNewRomanPSMT" w:hAnsi="TimesNewRomanPSMT" w:cs="TimesNewRomanPSMT"/>
          <w:sz w:val="26"/>
          <w:szCs w:val="26"/>
        </w:rPr>
        <w:t>индр в горизонтальном положении;</w:t>
      </w:r>
    </w:p>
    <w:p w:rsidR="00F16CAF" w:rsidRPr="00A5153C" w:rsidRDefault="00F16CAF" w:rsidP="00A5153C">
      <w:pPr>
        <w:pStyle w:val="a5"/>
        <w:numPr>
          <w:ilvl w:val="0"/>
          <w:numId w:val="1"/>
        </w:numPr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правильный подсчет количества цилиндров – 100 баллов.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-BoldMT" w:hAnsi="TimesNewRomanPS-BoldMT" w:cs="TimesNewRomanPS-BoldMT"/>
          <w:b/>
          <w:bCs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 xml:space="preserve">2. </w:t>
      </w:r>
      <w:r>
        <w:rPr>
          <w:rFonts w:ascii="TimesNewRomanPS-BoldMT" w:hAnsi="TimesNewRomanPS-BoldMT" w:cs="TimesNewRomanPS-BoldMT"/>
          <w:b/>
          <w:bCs/>
          <w:sz w:val="26"/>
          <w:szCs w:val="26"/>
        </w:rPr>
        <w:t>Штрафные баллы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Следующие действия считаются нарушениями: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ArialMT" w:eastAsia="ArialMT" w:hAnsi="TimesNewRomanPS-BoldMT" w:cs="ArialMT" w:hint="eastAsia"/>
          <w:sz w:val="26"/>
          <w:szCs w:val="26"/>
        </w:rPr>
        <w:t>●</w:t>
      </w:r>
      <w:r>
        <w:rPr>
          <w:rFonts w:ascii="ArialMT" w:eastAsia="ArialMT" w:hAnsi="TimesNewRomanPS-BoldMT" w:cs="ArialMT"/>
          <w:sz w:val="26"/>
          <w:szCs w:val="26"/>
        </w:rPr>
        <w:t xml:space="preserve"> </w:t>
      </w:r>
      <w:proofErr w:type="gramStart"/>
      <w:r>
        <w:rPr>
          <w:rFonts w:ascii="TimesNewRomanPSMT" w:hAnsi="TimesNewRomanPSMT" w:cs="TimesNewRomanPSMT"/>
          <w:sz w:val="26"/>
          <w:szCs w:val="26"/>
        </w:rPr>
        <w:t>сбивание</w:t>
      </w:r>
      <w:proofErr w:type="gramEnd"/>
      <w:r>
        <w:rPr>
          <w:rFonts w:ascii="TimesNewRomanPSMT" w:hAnsi="TimesNewRomanPSMT" w:cs="TimesNewRomanPSMT"/>
          <w:sz w:val="26"/>
          <w:szCs w:val="26"/>
        </w:rPr>
        <w:t xml:space="preserve"> цилиндра с отметки – </w:t>
      </w:r>
      <w:r>
        <w:rPr>
          <w:rFonts w:ascii="TimesNewRomanPS-BoldMT" w:hAnsi="TimesNewRomanPS-BoldMT" w:cs="TimesNewRomanPS-BoldMT"/>
          <w:b/>
          <w:bCs/>
          <w:sz w:val="26"/>
          <w:szCs w:val="26"/>
        </w:rPr>
        <w:t xml:space="preserve">10 баллов </w:t>
      </w:r>
      <w:r>
        <w:rPr>
          <w:rFonts w:ascii="TimesNewRomanPSMT" w:hAnsi="TimesNewRomanPSMT" w:cs="TimesNewRomanPSMT"/>
          <w:sz w:val="26"/>
          <w:szCs w:val="26"/>
        </w:rPr>
        <w:t>за каждый. Цилиндр считается сбитым,</w:t>
      </w:r>
      <w:r w:rsidR="00A5153C">
        <w:rPr>
          <w:rFonts w:ascii="TimesNewRomanPSMT" w:hAnsi="TimesNewRomanPSMT" w:cs="TimesNewRomanPSMT"/>
          <w:sz w:val="26"/>
          <w:szCs w:val="26"/>
        </w:rPr>
        <w:t xml:space="preserve"> </w:t>
      </w:r>
      <w:r>
        <w:rPr>
          <w:rFonts w:ascii="TimesNewRomanPSMT" w:hAnsi="TimesNewRomanPSMT" w:cs="TimesNewRomanPSMT"/>
          <w:sz w:val="26"/>
          <w:szCs w:val="26"/>
        </w:rPr>
        <w:t>если он сдвинут с отметки на 20 мм и более, но не находится в зоне размещения.</w:t>
      </w:r>
      <w:r w:rsidR="00A5153C">
        <w:rPr>
          <w:rFonts w:ascii="TimesNewRomanPSMT" w:hAnsi="TimesNewRomanPSMT" w:cs="TimesNewRomanPSMT"/>
          <w:sz w:val="26"/>
          <w:szCs w:val="26"/>
        </w:rPr>
        <w:t xml:space="preserve"> </w:t>
      </w:r>
      <w:r>
        <w:rPr>
          <w:rFonts w:ascii="TimesNewRomanPSMT" w:hAnsi="TimesNewRomanPSMT" w:cs="TimesNewRomanPSMT"/>
          <w:sz w:val="26"/>
          <w:szCs w:val="26"/>
        </w:rPr>
        <w:t>Фиксация положения после остановки времени;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ArialMT" w:eastAsia="ArialMT" w:hAnsi="TimesNewRomanPS-BoldMT" w:cs="ArialMT" w:hint="eastAsia"/>
          <w:sz w:val="26"/>
          <w:szCs w:val="26"/>
        </w:rPr>
        <w:t>●</w:t>
      </w:r>
      <w:r>
        <w:rPr>
          <w:rFonts w:ascii="ArialMT" w:eastAsia="ArialMT" w:hAnsi="TimesNewRomanPS-BoldMT" w:cs="ArialMT"/>
          <w:sz w:val="26"/>
          <w:szCs w:val="26"/>
        </w:rPr>
        <w:t xml:space="preserve"> </w:t>
      </w:r>
      <w:proofErr w:type="gramStart"/>
      <w:r w:rsidR="00F16CAF">
        <w:rPr>
          <w:rFonts w:ascii="TimesNewRomanPSMT" w:hAnsi="TimesNewRomanPSMT" w:cs="TimesNewRomanPSMT"/>
          <w:sz w:val="26"/>
          <w:szCs w:val="26"/>
        </w:rPr>
        <w:t>перемещен</w:t>
      </w:r>
      <w:proofErr w:type="gramEnd"/>
      <w:r>
        <w:rPr>
          <w:rFonts w:ascii="TimesNewRomanPSMT" w:hAnsi="TimesNewRomanPSMT" w:cs="TimesNewRomanPSMT"/>
          <w:sz w:val="26"/>
          <w:szCs w:val="26"/>
        </w:rPr>
        <w:t xml:space="preserve"> цилиндра НЕ соответствующего цвета – </w:t>
      </w:r>
      <w:r>
        <w:rPr>
          <w:rFonts w:ascii="TimesNewRomanPS-BoldMT" w:hAnsi="TimesNewRomanPS-BoldMT" w:cs="TimesNewRomanPS-BoldMT"/>
          <w:b/>
          <w:bCs/>
          <w:sz w:val="26"/>
          <w:szCs w:val="26"/>
        </w:rPr>
        <w:t xml:space="preserve">75 баллов </w:t>
      </w:r>
      <w:r>
        <w:rPr>
          <w:rFonts w:ascii="TimesNewRomanPSMT" w:hAnsi="TimesNewRomanPSMT" w:cs="TimesNewRomanPSMT"/>
          <w:sz w:val="26"/>
          <w:szCs w:val="26"/>
        </w:rPr>
        <w:t>за</w:t>
      </w:r>
      <w:r w:rsidR="00A5153C">
        <w:rPr>
          <w:rFonts w:ascii="TimesNewRomanPSMT" w:hAnsi="TimesNewRomanPSMT" w:cs="TimesNewRomanPSMT"/>
          <w:sz w:val="26"/>
          <w:szCs w:val="26"/>
        </w:rPr>
        <w:t xml:space="preserve"> </w:t>
      </w:r>
      <w:r>
        <w:rPr>
          <w:rFonts w:ascii="TimesNewRomanPSMT" w:hAnsi="TimesNewRomanPSMT" w:cs="TimesNewRomanPSMT"/>
          <w:sz w:val="26"/>
          <w:szCs w:val="26"/>
        </w:rPr>
        <w:t>каждый, вне зависимости от вертикального или горизонтального положения.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>Правила отбора победителя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1. В зачет принимаются суммарные результаты попыток: сумма баллов и сумма</w:t>
      </w:r>
      <w:r w:rsidR="00F16CAF">
        <w:rPr>
          <w:rFonts w:ascii="TimesNewRomanPSMT" w:hAnsi="TimesNewRomanPSMT" w:cs="TimesNewRomanPSMT"/>
          <w:sz w:val="26"/>
          <w:szCs w:val="26"/>
        </w:rPr>
        <w:t xml:space="preserve"> </w:t>
      </w:r>
      <w:r>
        <w:rPr>
          <w:rFonts w:ascii="TimesNewRomanPSMT" w:hAnsi="TimesNewRomanPSMT" w:cs="TimesNewRomanPSMT"/>
          <w:sz w:val="26"/>
          <w:szCs w:val="26"/>
        </w:rPr>
        <w:t>времени.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2. Финиш робота фиксируется, когда робот ведущими колесами остановится на</w:t>
      </w:r>
      <w:r w:rsidR="00F16CAF">
        <w:rPr>
          <w:rFonts w:ascii="TimesNewRomanPSMT" w:hAnsi="TimesNewRomanPSMT" w:cs="TimesNewRomanPSMT"/>
          <w:sz w:val="26"/>
          <w:szCs w:val="26"/>
        </w:rPr>
        <w:t xml:space="preserve"> </w:t>
      </w:r>
      <w:r>
        <w:rPr>
          <w:rFonts w:ascii="TimesNewRomanPSMT" w:hAnsi="TimesNewRomanPSMT" w:cs="TimesNewRomanPSMT"/>
          <w:sz w:val="26"/>
          <w:szCs w:val="26"/>
        </w:rPr>
        <w:t>линии перекрестка у зоны старта.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3. Баллы за задание и штрафные баллы начисляются только в том случае, если</w:t>
      </w:r>
      <w:r w:rsidR="00F16CAF">
        <w:rPr>
          <w:rFonts w:ascii="TimesNewRomanPSMT" w:hAnsi="TimesNewRomanPSMT" w:cs="TimesNewRomanPSMT"/>
          <w:sz w:val="26"/>
          <w:szCs w:val="26"/>
        </w:rPr>
        <w:t xml:space="preserve"> </w:t>
      </w:r>
      <w:r>
        <w:rPr>
          <w:rFonts w:ascii="TimesNewRomanPSMT" w:hAnsi="TimesNewRomanPSMT" w:cs="TimesNewRomanPSMT"/>
          <w:sz w:val="26"/>
          <w:szCs w:val="26"/>
        </w:rPr>
        <w:t>цилиндр полностью помещен в зону размещения (проекция).</w:t>
      </w:r>
    </w:p>
    <w:p w:rsidR="00B64272" w:rsidRDefault="00B64272" w:rsidP="00B64272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lastRenderedPageBreak/>
        <w:t>4. Победителем будет объявлена команда, получившая наибольшее количество</w:t>
      </w:r>
      <w:r w:rsidR="00F16CAF">
        <w:rPr>
          <w:rFonts w:ascii="TimesNewRomanPSMT" w:hAnsi="TimesNewRomanPSMT" w:cs="TimesNewRomanPSMT"/>
          <w:sz w:val="26"/>
          <w:szCs w:val="26"/>
        </w:rPr>
        <w:t xml:space="preserve"> </w:t>
      </w:r>
      <w:r>
        <w:rPr>
          <w:rFonts w:ascii="TimesNewRomanPSMT" w:hAnsi="TimesNewRomanPSMT" w:cs="TimesNewRomanPSMT"/>
          <w:sz w:val="26"/>
          <w:szCs w:val="26"/>
        </w:rPr>
        <w:t>баллов.</w:t>
      </w:r>
    </w:p>
    <w:p w:rsidR="00B64272" w:rsidRDefault="00B64272" w:rsidP="00F16CAF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  <w:r>
        <w:rPr>
          <w:rFonts w:ascii="TimesNewRomanPSMT" w:hAnsi="TimesNewRomanPSMT" w:cs="TimesNewRomanPSMT"/>
          <w:sz w:val="26"/>
          <w:szCs w:val="26"/>
        </w:rPr>
        <w:t>5. Если таких команд несколько, то победителем объявляется команда, потратившая</w:t>
      </w:r>
      <w:r w:rsidR="00F16CAF">
        <w:rPr>
          <w:rFonts w:ascii="TimesNewRomanPSMT" w:hAnsi="TimesNewRomanPSMT" w:cs="TimesNewRomanPSMT"/>
          <w:sz w:val="26"/>
          <w:szCs w:val="26"/>
        </w:rPr>
        <w:t xml:space="preserve"> </w:t>
      </w:r>
      <w:r>
        <w:rPr>
          <w:rFonts w:ascii="TimesNewRomanPSMT" w:hAnsi="TimesNewRomanPSMT" w:cs="TimesNewRomanPSMT"/>
          <w:sz w:val="26"/>
          <w:szCs w:val="26"/>
        </w:rPr>
        <w:t>на выполнение заданий наименьшее время.</w:t>
      </w:r>
    </w:p>
    <w:p w:rsidR="00F16CAF" w:rsidRDefault="00F16CAF" w:rsidP="00F16CAF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</w:p>
    <w:p w:rsidR="00F16CAF" w:rsidRDefault="00F16CAF" w:rsidP="00F16CAF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</w:p>
    <w:p w:rsidR="00F16CAF" w:rsidRDefault="00F16CAF" w:rsidP="00F16CAF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</w:p>
    <w:p w:rsidR="00F16CAF" w:rsidRDefault="00F16CAF" w:rsidP="00F16CAF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NewRomanPSMT" w:hAnsi="TimesNewRomanPSMT" w:cs="TimesNewRomanPSMT"/>
          <w:sz w:val="26"/>
          <w:szCs w:val="26"/>
        </w:rPr>
      </w:pPr>
    </w:p>
    <w:p w:rsidR="00F16CAF" w:rsidRPr="00D041C8" w:rsidRDefault="00F16CAF" w:rsidP="00F16CAF">
      <w:pPr>
        <w:autoSpaceDE w:val="0"/>
        <w:autoSpaceDN w:val="0"/>
        <w:adjustRightInd w:val="0"/>
        <w:spacing w:after="0" w:line="240" w:lineRule="auto"/>
        <w:ind w:firstLine="851"/>
        <w:jc w:val="both"/>
      </w:pPr>
      <w:r>
        <w:rPr>
          <w:rFonts w:ascii="TimesNewRomanPSMT" w:hAnsi="TimesNewRomanPSMT" w:cs="TimesNewRomanPSMT"/>
          <w:sz w:val="26"/>
          <w:szCs w:val="26"/>
        </w:rPr>
        <w:t xml:space="preserve">Регламент разработан на основе положений робототехнических соревнований </w:t>
      </w:r>
      <w:proofErr w:type="spellStart"/>
      <w:r>
        <w:rPr>
          <w:rFonts w:ascii="TimesNewRomanPSMT" w:hAnsi="TimesNewRomanPSMT" w:cs="TimesNewRomanPSMT"/>
          <w:sz w:val="26"/>
          <w:szCs w:val="26"/>
        </w:rPr>
        <w:t>РобоСчетч</w:t>
      </w:r>
      <w:bookmarkStart w:id="0" w:name="_GoBack"/>
      <w:bookmarkEnd w:id="0"/>
      <w:r>
        <w:rPr>
          <w:rFonts w:ascii="TimesNewRomanPSMT" w:hAnsi="TimesNewRomanPSMT" w:cs="TimesNewRomanPSMT"/>
          <w:sz w:val="26"/>
          <w:szCs w:val="26"/>
        </w:rPr>
        <w:t>ик</w:t>
      </w:r>
      <w:proofErr w:type="spellEnd"/>
      <w:r>
        <w:rPr>
          <w:rFonts w:ascii="TimesNewRomanPSMT" w:hAnsi="TimesNewRomanPSMT" w:cs="TimesNewRomanPSMT"/>
          <w:sz w:val="26"/>
          <w:szCs w:val="26"/>
        </w:rPr>
        <w:t xml:space="preserve"> и Перевозчик программы Робототехника.</w:t>
      </w:r>
    </w:p>
    <w:sectPr w:rsidR="00F16CAF" w:rsidRPr="00D041C8" w:rsidSect="00D041C8">
      <w:pgSz w:w="11906" w:h="16838" w:code="9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79A4563"/>
    <w:multiLevelType w:val="hybridMultilevel"/>
    <w:tmpl w:val="3502D95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41C8"/>
    <w:rsid w:val="00190C24"/>
    <w:rsid w:val="001F73E2"/>
    <w:rsid w:val="00371C06"/>
    <w:rsid w:val="009213C9"/>
    <w:rsid w:val="0093505E"/>
    <w:rsid w:val="00A5153C"/>
    <w:rsid w:val="00A555A8"/>
    <w:rsid w:val="00B64272"/>
    <w:rsid w:val="00D041C8"/>
    <w:rsid w:val="00F16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4F8D761-AE2D-4369-BEFC-B2F0B90C79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71C0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41C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5153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549</Words>
  <Characters>3133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Наталия</dc:creator>
  <cp:lastModifiedBy>Женя</cp:lastModifiedBy>
  <cp:revision>2</cp:revision>
  <dcterms:created xsi:type="dcterms:W3CDTF">2017-11-16T23:56:00Z</dcterms:created>
  <dcterms:modified xsi:type="dcterms:W3CDTF">2017-11-16T23:56:00Z</dcterms:modified>
</cp:coreProperties>
</file>